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8E" w:rsidRPr="00F2798E" w:rsidRDefault="00A0215B" w:rsidP="00F2798E">
      <w:pPr>
        <w:jc w:val="center"/>
        <w:rPr>
          <w:rFonts w:asciiTheme="majorHAnsi" w:eastAsia="Times New Roman" w:hAnsiTheme="majorHAnsi" w:cs="Times New Roman"/>
          <w:b/>
          <w:bCs/>
          <w:color w:val="000000"/>
          <w:lang w:val="en-US"/>
        </w:rPr>
      </w:pPr>
      <w:r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Diagnó</w:t>
      </w:r>
      <w:r w:rsidR="00F2798E"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zy, které léči Dvectis Singla a Dvectis Double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b/>
          <w:bCs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 xml:space="preserve">Odkazy </w:t>
      </w:r>
      <w:proofErr w:type="gramStart"/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na</w:t>
      </w:r>
      <w:proofErr w:type="gramEnd"/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 xml:space="preserve"> MKN-10:</w:t>
      </w:r>
    </w:p>
    <w:p w:rsidR="00F2798E" w:rsidRPr="00F2798E" w:rsidRDefault="00467F94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hyperlink r:id="rId5" w:history="1">
        <w:r w:rsidR="00F2798E" w:rsidRPr="00F2798E">
          <w:rPr>
            <w:rFonts w:asciiTheme="majorHAnsi" w:eastAsia="Times New Roman" w:hAnsiTheme="majorHAnsi" w:cs="Times New Roman"/>
            <w:color w:val="0000FF"/>
            <w:u w:val="single"/>
            <w:lang w:val="en-US"/>
          </w:rPr>
          <w:t>https://www.uzis.cz/cz/mkn/index.html</w:t>
        </w:r>
      </w:hyperlink>
    </w:p>
    <w:p w:rsidR="00F2798E" w:rsidRPr="00F2798E" w:rsidRDefault="00467F94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hyperlink r:id="rId6" w:history="1">
        <w:r w:rsidR="00F2798E" w:rsidRPr="00F2798E">
          <w:rPr>
            <w:rFonts w:asciiTheme="majorHAnsi" w:eastAsia="Times New Roman" w:hAnsiTheme="majorHAnsi" w:cs="Times New Roman"/>
            <w:color w:val="0000FF"/>
            <w:u w:val="single"/>
            <w:lang w:val="en-US"/>
          </w:rPr>
          <w:t>https://www.symptomy.cz/diagnoza</w:t>
        </w:r>
      </w:hyperlink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Primární cíl</w:t>
      </w:r>
      <w:r w:rsidR="00A0215B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 xml:space="preserve"> klinické</w:t>
      </w: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 xml:space="preserve"> studie: </w:t>
      </w:r>
      <w:r w:rsidRPr="00F2798E">
        <w:rPr>
          <w:rFonts w:asciiTheme="majorHAnsi" w:eastAsia="Times New Roman" w:hAnsiTheme="majorHAnsi" w:cs="Times New Roman"/>
          <w:color w:val="000000"/>
          <w:lang w:val="en-US"/>
        </w:rPr>
        <w:t>Zhodnocení účinnosti použití dynamicko – směrové podložky Dvectis Single a Dvectis Double v porovnání s „bez použití podložky“ u pacientů s chronickou bolestí bederní páteře.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Kritéria k zařazení do studie: 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- Věk 18-65 let. 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- Stav chronické muskuloskeletární bolesti bederní páteře (degenerativní onemocnění páteře) po dobu nejméně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proofErr w:type="gramStart"/>
      <w:r w:rsidRPr="00F2798E">
        <w:rPr>
          <w:rFonts w:asciiTheme="majorHAnsi" w:eastAsia="Times New Roman" w:hAnsiTheme="majorHAnsi" w:cs="Times New Roman"/>
          <w:color w:val="000000"/>
          <w:lang w:val="en-US"/>
        </w:rPr>
        <w:t>posledních</w:t>
      </w:r>
      <w:proofErr w:type="gramEnd"/>
      <w:r w:rsidRPr="00F2798E">
        <w:rPr>
          <w:rFonts w:asciiTheme="majorHAnsi" w:eastAsia="Times New Roman" w:hAnsiTheme="majorHAnsi" w:cs="Times New Roman"/>
          <w:color w:val="000000"/>
          <w:lang w:val="en-US"/>
        </w:rPr>
        <w:t xml:space="preserve"> 3 měsíců bez zásadní změny v intenzitě bolesti.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- VAS ≥ 40 mm bolesti bederní páteře pocítěný za posledních 48 hodin. 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M42.1 Osteochondróza páteře dospělých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M4210 -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M4215 -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M4216 -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M4217 -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M4218 -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M4219 -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M42.9 Osteochondróza páteře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M4290 -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M4295 -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M4296 -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M4297 -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M4298 -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M4299 -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M47.8 Jiná spondylóza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M4780 -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M4785 -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M4786 -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M4787 -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M4788 -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M4789 -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M47.9 Spondylóza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M4790 -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M4795 -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M4796 -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M4797 -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M4798 -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lastRenderedPageBreak/>
        <w:t>M4799 -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M513 - Jiná určená degenerace meziobratlové ploténky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M518 - Jiná určená onemocnění meziobratlových plotének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M519 - Onemocnění meziobratlové ploténky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M538 Jiné určené dorzopatie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M5380 -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M5385 -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M5386 -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M5387 -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M5388 -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M5389 -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M539 Dorzopatie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M5390 -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M5395 -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M5396 -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M5397 -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M5398 -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M5399 -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M54.5 Bolesti dolní části zad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M5450 -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M5455 -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M5456 -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M5457 -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M5458 -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M5459 -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54.8 Jiné Dorzalgie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M5480 -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M5485 -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M5486 -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M5487 -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M5488 -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M5489 - Lokalizace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b/>
          <w:bCs/>
          <w:color w:val="000000"/>
          <w:lang w:val="en-US"/>
        </w:rPr>
        <w:t>M54.9 Dorzalgie NS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M5490 - Mnohočetné postižení páteře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M5495 - Torakolumbální (hrudně-bederní)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M5496 - Lumbální (bederní)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M5497 - Lumbosakrální (bederně-křížová)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M5498 - Sakrální (křížová) a sakrokokcygeální (křížově-kostrční) krajina</w:t>
      </w:r>
    </w:p>
    <w:p w:rsidR="00F2798E" w:rsidRPr="00F2798E" w:rsidRDefault="00F2798E" w:rsidP="00F2798E">
      <w:pPr>
        <w:rPr>
          <w:rFonts w:asciiTheme="majorHAnsi" w:eastAsia="Times New Roman" w:hAnsiTheme="majorHAnsi" w:cs="Times New Roman"/>
          <w:color w:val="000000"/>
          <w:lang w:val="en-US"/>
        </w:rPr>
      </w:pPr>
      <w:r w:rsidRPr="00F2798E">
        <w:rPr>
          <w:rFonts w:asciiTheme="majorHAnsi" w:eastAsia="Times New Roman" w:hAnsiTheme="majorHAnsi" w:cs="Times New Roman"/>
          <w:color w:val="000000"/>
          <w:lang w:val="en-US"/>
        </w:rPr>
        <w:t>M5499 - Lokalizace NS</w:t>
      </w:r>
    </w:p>
    <w:p w:rsidR="00D63742" w:rsidRPr="00F2798E" w:rsidRDefault="00D63742">
      <w:pPr>
        <w:rPr>
          <w:rFonts w:asciiTheme="majorHAnsi" w:hAnsiTheme="majorHAnsi"/>
        </w:rPr>
      </w:pPr>
    </w:p>
    <w:sectPr w:rsidR="00D63742" w:rsidRPr="00F2798E" w:rsidSect="008445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8E"/>
    <w:rsid w:val="005B4CFB"/>
    <w:rsid w:val="008445BD"/>
    <w:rsid w:val="00A0215B"/>
    <w:rsid w:val="00D63742"/>
    <w:rsid w:val="00F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F56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98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79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98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8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uzis.cz/cz/mkn/index.html" TargetMode="External"/><Relationship Id="rId6" Type="http://schemas.openxmlformats.org/officeDocument/2006/relationships/hyperlink" Target="https://www.symptomy.cz/diagnoz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Macintosh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2020-01-31T09:07:00Z</dcterms:created>
  <dcterms:modified xsi:type="dcterms:W3CDTF">2020-01-31T09:21:00Z</dcterms:modified>
</cp:coreProperties>
</file>